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12" w:rsidRDefault="00BA0C12" w:rsidP="00C468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C12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абораторное занятие №</w:t>
      </w:r>
      <w:r w:rsidR="00A11E0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BA0C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4B9C" w:rsidRPr="00B34F61" w:rsidRDefault="00BA0C12" w:rsidP="00C46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468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34F61" w:rsidRPr="00B34F61">
        <w:rPr>
          <w:rFonts w:ascii="Times New Roman" w:hAnsi="Times New Roman" w:cs="Times New Roman"/>
          <w:b/>
          <w:sz w:val="28"/>
          <w:szCs w:val="28"/>
          <w:lang w:val="kk-KZ"/>
        </w:rPr>
        <w:t>Изучение углеводных и жировых дистрофий</w:t>
      </w:r>
      <w:r w:rsidRPr="00B34F61">
        <w:rPr>
          <w:rFonts w:ascii="Times New Roman" w:hAnsi="Times New Roman" w:cs="Times New Roman"/>
          <w:b/>
          <w:sz w:val="28"/>
          <w:szCs w:val="28"/>
        </w:rPr>
        <w:t>»</w:t>
      </w:r>
    </w:p>
    <w:p w:rsidR="00C46851" w:rsidRPr="007B0341" w:rsidRDefault="00C46851" w:rsidP="00C468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0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 w:rsidRPr="007B03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D3DA5" w:rsidRDefault="00AD3DA5" w:rsidP="00C468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Рассмотреть и зарисовать микропрепараты, отметив морфологически</w:t>
      </w:r>
      <w:r w:rsidR="00996AF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особенности дистрофических изменений</w:t>
      </w:r>
      <w:r w:rsidR="00A11E08">
        <w:rPr>
          <w:rFonts w:ascii="Times New Roman" w:hAnsi="Times New Roman" w:cs="Times New Roman"/>
          <w:b/>
          <w:sz w:val="28"/>
          <w:szCs w:val="28"/>
        </w:rPr>
        <w:t xml:space="preserve"> (углеводных и жировых)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00656">
        <w:rPr>
          <w:rFonts w:ascii="Times New Roman" w:hAnsi="Times New Roman" w:cs="Times New Roman"/>
          <w:b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b/>
          <w:sz w:val="28"/>
          <w:szCs w:val="28"/>
        </w:rPr>
        <w:t>орган</w:t>
      </w:r>
      <w:r w:rsidR="00900656">
        <w:rPr>
          <w:rFonts w:ascii="Times New Roman" w:hAnsi="Times New Roman" w:cs="Times New Roman"/>
          <w:b/>
          <w:sz w:val="28"/>
          <w:szCs w:val="28"/>
        </w:rPr>
        <w:t>ах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3F31" w:rsidRDefault="00503F31" w:rsidP="00C468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кратко на контрольные вопросы.</w:t>
      </w:r>
    </w:p>
    <w:p w:rsidR="00C46851" w:rsidRPr="009168CC" w:rsidRDefault="00AD3DA5" w:rsidP="00C468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Сфотографировать и документ</w:t>
      </w:r>
      <w:r w:rsidR="00041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851" w:rsidRPr="00041600">
        <w:rPr>
          <w:rFonts w:ascii="Times New Roman" w:hAnsi="Times New Roman" w:cs="Times New Roman"/>
          <w:b/>
          <w:sz w:val="28"/>
          <w:szCs w:val="28"/>
        </w:rPr>
        <w:t>подписать</w:t>
      </w:r>
      <w:r w:rsidR="00C46851" w:rsidRPr="009168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Ф.И.О. _</w:t>
      </w:r>
      <w:r w:rsidR="00C46851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Т</w:t>
      </w:r>
      <w:r w:rsidR="00C46851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="00041600">
        <w:rPr>
          <w:rFonts w:ascii="Times New Roman" w:hAnsi="Times New Roman" w:cs="Times New Roman"/>
          <w:b/>
          <w:color w:val="FF0000"/>
          <w:sz w:val="28"/>
          <w:szCs w:val="28"/>
        </w:rPr>
        <w:t>Лаб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0416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="00C46851" w:rsidRPr="009168C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46851" w:rsidRPr="009168C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="00C46851" w:rsidRPr="009168CC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6851" w:rsidRPr="009168C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="00C46851" w:rsidRPr="009168C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E805D9" w:rsidRPr="00E805D9" w:rsidRDefault="00C46851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5D9">
        <w:rPr>
          <w:rFonts w:ascii="Times New Roman" w:hAnsi="Times New Roman" w:cs="Times New Roman"/>
          <w:b/>
          <w:sz w:val="28"/>
          <w:szCs w:val="28"/>
        </w:rPr>
        <w:t xml:space="preserve">преподавателю </w:t>
      </w:r>
      <w:proofErr w:type="spellStart"/>
      <w:r w:rsidR="00E805D9" w:rsidRPr="00E805D9">
        <w:rPr>
          <w:rFonts w:ascii="Times New Roman" w:hAnsi="Times New Roman" w:cs="Times New Roman"/>
          <w:b/>
          <w:color w:val="FF0000"/>
          <w:sz w:val="28"/>
          <w:szCs w:val="28"/>
        </w:rPr>
        <w:t>Сутуевой</w:t>
      </w:r>
      <w:proofErr w:type="spellEnd"/>
      <w:r w:rsidR="00E805D9" w:rsidRPr="00E80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Лейле </w:t>
      </w:r>
      <w:proofErr w:type="spellStart"/>
      <w:r w:rsidR="00E805D9" w:rsidRPr="00E805D9">
        <w:rPr>
          <w:rFonts w:ascii="Times New Roman" w:hAnsi="Times New Roman" w:cs="Times New Roman"/>
          <w:b/>
          <w:color w:val="FF0000"/>
          <w:sz w:val="28"/>
          <w:szCs w:val="28"/>
        </w:rPr>
        <w:t>Рахметуллаевне</w:t>
      </w:r>
      <w:proofErr w:type="spellEnd"/>
    </w:p>
    <w:p w:rsidR="00C46851" w:rsidRDefault="00C46851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Убедитесь, что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Вы </w:t>
      </w: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открыли доступ к своим файлам! Иначе преподаватель не сможет открыть ссылку и оценить ваши ответы!</w:t>
      </w:r>
    </w:p>
    <w:p w:rsidR="00C46851" w:rsidRDefault="00C46851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AD3D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18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.00 </w:t>
      </w:r>
      <w:r w:rsidR="00AD3D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суббота 06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</w:t>
      </w:r>
      <w:r w:rsidR="00AD3D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.21</w:t>
      </w:r>
    </w:p>
    <w:p w:rsidR="00437420" w:rsidRDefault="00437420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312E7" w:rsidRDefault="00E312E7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26273" w:rsidRDefault="00526273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876800" cy="3657600"/>
            <wp:effectExtent l="0" t="0" r="0" b="0"/>
            <wp:docPr id="2" name="Рисунок 2" descr="Углеводные дистрофии - Презентация 47754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глеводные дистрофии - Презентация 47754-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E7" w:rsidRDefault="00E312E7" w:rsidP="00C468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355A">
        <w:rPr>
          <w:rFonts w:ascii="Times New Roman" w:hAnsi="Times New Roman" w:cs="Times New Roman"/>
          <w:b/>
          <w:sz w:val="28"/>
          <w:szCs w:val="28"/>
        </w:rPr>
        <w:t xml:space="preserve">Рис. </w:t>
      </w:r>
      <w:r w:rsidR="0075355A" w:rsidRPr="0075355A">
        <w:rPr>
          <w:rFonts w:ascii="Times New Roman" w:hAnsi="Times New Roman" w:cs="Times New Roman"/>
          <w:b/>
          <w:sz w:val="28"/>
          <w:szCs w:val="28"/>
        </w:rPr>
        <w:t>1. Углеводная дистрофия эпителия почечных канальцев при сахарном диабете.</w:t>
      </w:r>
      <w:r w:rsidR="0075355A">
        <w:rPr>
          <w:rFonts w:ascii="Times New Roman" w:hAnsi="Times New Roman" w:cs="Times New Roman"/>
          <w:b/>
          <w:sz w:val="28"/>
          <w:szCs w:val="28"/>
        </w:rPr>
        <w:t xml:space="preserve"> В цитоплазме нефроцитов и просветах почечных канальцев скопления гранул гликогена. Окраска – кармин по Бесту. Х 400.</w:t>
      </w:r>
    </w:p>
    <w:p w:rsidR="0075355A" w:rsidRDefault="0075355A" w:rsidP="00C4685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37420" w:rsidRDefault="00437420" w:rsidP="0043742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55A" w:rsidRDefault="00437420" w:rsidP="00C468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 w:rsidR="0024502A">
        <w:rPr>
          <w:rFonts w:ascii="Times New Roman" w:hAnsi="Times New Roman" w:cs="Times New Roman"/>
          <w:b/>
          <w:sz w:val="28"/>
          <w:szCs w:val="28"/>
        </w:rPr>
        <w:t>Гликогенозы</w:t>
      </w:r>
      <w:proofErr w:type="spellEnd"/>
    </w:p>
    <w:p w:rsidR="00437420" w:rsidRPr="00437420" w:rsidRDefault="00437420" w:rsidP="00C46851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742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Гликогенозы</w:t>
      </w:r>
      <w:proofErr w:type="spellEnd"/>
      <w:r w:rsidRPr="00437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наследственные болезни, в основе которых лежит генетический дефект производства ферментов, принимающих участие в метаболизме углеводов. Характерный общий признак – чрезмерное отложение гликогена в </w:t>
      </w:r>
      <w:proofErr w:type="spellStart"/>
      <w:r w:rsidRPr="00437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миоцитах</w:t>
      </w:r>
      <w:proofErr w:type="spellEnd"/>
      <w:r w:rsidRPr="00437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37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гепатоцитах</w:t>
      </w:r>
      <w:proofErr w:type="spellEnd"/>
      <w:r w:rsidRPr="004374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других клетках организма</w:t>
      </w:r>
      <w:r w:rsidRPr="004374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Источник: </w:t>
      </w:r>
      <w:hyperlink r:id="rId6" w:history="1">
        <w:r w:rsidRPr="00437420">
          <w:rPr>
            <w:rStyle w:val="a4"/>
            <w:rFonts w:ascii="Times New Roman" w:hAnsi="Times New Roman" w:cs="Times New Roman"/>
            <w:color w:val="0660DD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https://www.krasotaimedicina.ru/diseases/genetic/glycogenosis</w:t>
        </w:r>
      </w:hyperlink>
    </w:p>
    <w:p w:rsidR="0024502A" w:rsidRDefault="0024502A" w:rsidP="002450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28571" cy="3048000"/>
            <wp:effectExtent l="0" t="0" r="0" b="0"/>
            <wp:docPr id="3" name="Рисунок 3" descr="Болезнь Пом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лезнь Помп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773" cy="305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2A" w:rsidRDefault="00437420" w:rsidP="00C468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Рис. 2. </w:t>
      </w:r>
      <w:proofErr w:type="spellStart"/>
      <w:r w:rsidR="00FF3C5A">
        <w:rPr>
          <w:rFonts w:ascii="Times New Roman" w:hAnsi="Times New Roman" w:cs="Times New Roman"/>
          <w:b/>
          <w:sz w:val="28"/>
          <w:szCs w:val="28"/>
        </w:rPr>
        <w:t>Гликогеноз</w:t>
      </w:r>
      <w:proofErr w:type="spellEnd"/>
      <w:r w:rsidR="00FF3C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3C5A">
        <w:rPr>
          <w:rFonts w:ascii="Times New Roman" w:hAnsi="Times New Roman" w:cs="Times New Roman"/>
          <w:b/>
          <w:sz w:val="28"/>
          <w:szCs w:val="28"/>
        </w:rPr>
        <w:t>гепатоцитов</w:t>
      </w:r>
      <w:proofErr w:type="spellEnd"/>
      <w:r w:rsidR="00FF3C5A">
        <w:rPr>
          <w:rFonts w:ascii="Times New Roman" w:hAnsi="Times New Roman" w:cs="Times New Roman"/>
          <w:b/>
          <w:sz w:val="28"/>
          <w:szCs w:val="28"/>
        </w:rPr>
        <w:t xml:space="preserve"> при наследственном заболевании Помпе. Окраска кар</w:t>
      </w:r>
      <w:r w:rsidR="00A11E08">
        <w:rPr>
          <w:rFonts w:ascii="Times New Roman" w:hAnsi="Times New Roman" w:cs="Times New Roman"/>
          <w:b/>
          <w:sz w:val="28"/>
          <w:szCs w:val="28"/>
        </w:rPr>
        <w:t>м</w:t>
      </w:r>
      <w:r w:rsidR="00FF3C5A">
        <w:rPr>
          <w:rFonts w:ascii="Times New Roman" w:hAnsi="Times New Roman" w:cs="Times New Roman"/>
          <w:b/>
          <w:sz w:val="28"/>
          <w:szCs w:val="28"/>
        </w:rPr>
        <w:t>ин по Бесту, х 400.</w:t>
      </w:r>
    </w:p>
    <w:p w:rsidR="00437420" w:rsidRDefault="00437420" w:rsidP="00C4685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37420" w:rsidRDefault="00437420" w:rsidP="0087649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Болезнь Помпе</w:t>
      </w:r>
      <w:r>
        <w:rPr>
          <w:rFonts w:ascii="Arial" w:hAnsi="Arial" w:cs="Arial"/>
          <w:color w:val="000000"/>
          <w:shd w:val="clear" w:color="auto" w:fill="FFFFFF"/>
        </w:rPr>
        <w:t xml:space="preserve"> – редкая наследственная патология, одна из форм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лизосомных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болезней накопления, характеризующаяся нарушением процессов расщепления гликогена в нервных и мышечных клетках (скелетные мышцы, миокард). Симптомы заболевания довольно вариабельны по времени своего проявления и выраженности у разных больных, традиционно наблюдается прогрессирующая мышечная слабость, при некоторых формах –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кардиомегалия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дилятационной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кардиомиопатией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Диагностика болезни Помпе производится на основании данных наследственного анамнеза, гистологического и гистохимического изучения мышечных тканей, биохимического анализа крови, а также генетических исследований. Лечение в настоящий момент может производиться с помощью фермент-заместительной терапии, однако эффективность этой методики неодинакова у разных пациентов.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Источник: </w:t>
      </w:r>
      <w:hyperlink r:id="rId8" w:history="1">
        <w:r>
          <w:rPr>
            <w:rStyle w:val="a4"/>
            <w:rFonts w:ascii="Arial" w:hAnsi="Arial" w:cs="Arial"/>
            <w:color w:val="0660DD"/>
            <w:u w:val="none"/>
            <w:bdr w:val="none" w:sz="0" w:space="0" w:color="auto" w:frame="1"/>
            <w:shd w:val="clear" w:color="auto" w:fill="FFFFFF"/>
          </w:rPr>
          <w:t>https://www.krasotaimedicina.ru/diseases/genetic/Pompe</w:t>
        </w:r>
      </w:hyperlink>
    </w:p>
    <w:p w:rsidR="0024502A" w:rsidRDefault="00876498" w:rsidP="0087649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29797" cy="2686050"/>
            <wp:effectExtent l="0" t="0" r="8890" b="0"/>
            <wp:docPr id="4" name="Рисунок 4" descr="Вакуолярная миопатия mcArdle типа V glcogeno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куолярная миопатия mcArdle типа V glcogenosi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09" cy="268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879" w:rsidRDefault="00876498" w:rsidP="00040879">
      <w:pPr>
        <w:ind w:left="360"/>
        <w:jc w:val="center"/>
        <w:rPr>
          <w:rFonts w:ascii="Arial" w:hAnsi="Arial" w:cs="Arial"/>
          <w:color w:val="000000"/>
          <w:shd w:val="clear" w:color="auto" w:fill="F6F6F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Рис. 3.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Гликогеноз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879">
        <w:rPr>
          <w:rFonts w:ascii="Arial" w:hAnsi="Arial" w:cs="Arial"/>
          <w:color w:val="000000"/>
          <w:shd w:val="clear" w:color="auto" w:fill="F6F6F6"/>
        </w:rPr>
        <w:t xml:space="preserve"> </w:t>
      </w:r>
      <w:r w:rsidR="00040879" w:rsidRPr="000408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t>V</w:t>
      </w:r>
      <w:proofErr w:type="gramEnd"/>
      <w:r w:rsidR="00040879" w:rsidRPr="000408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t xml:space="preserve"> типа (болезнь </w:t>
      </w:r>
      <w:proofErr w:type="spellStart"/>
      <w:r w:rsidR="00040879" w:rsidRPr="000408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t>Макардла</w:t>
      </w:r>
      <w:proofErr w:type="spellEnd"/>
      <w:r w:rsidR="001154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t>)</w:t>
      </w:r>
      <w:r w:rsidR="00A11E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6F6F6"/>
        </w:rPr>
        <w:t xml:space="preserve">. Чрезмерное накопление гранул гликогена в мышечных волокнах. </w:t>
      </w:r>
      <w:r w:rsidR="00A11E08">
        <w:rPr>
          <w:rFonts w:ascii="Times New Roman" w:hAnsi="Times New Roman" w:cs="Times New Roman"/>
          <w:b/>
          <w:sz w:val="28"/>
          <w:szCs w:val="28"/>
        </w:rPr>
        <w:t>Окраска кармин по Бесту, х 400.</w:t>
      </w:r>
    </w:p>
    <w:p w:rsidR="00040879" w:rsidRPr="00A11E08" w:rsidRDefault="00DC179E" w:rsidP="00DC179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Болезнь накопления гликогена типа V </w:t>
      </w:r>
      <w:proofErr w:type="gramStart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( GSD</w:t>
      </w:r>
      <w:proofErr w:type="gramEnd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5 , GSD-V ), также известная как болезнь </w:t>
      </w:r>
      <w:proofErr w:type="spellStart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Макардла</w:t>
      </w:r>
      <w:proofErr w:type="spellEnd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, представляет собой нарушение обмена веществ , более конкретно болезнь накопления гликогена в мышцах , вызванное дефицитом </w:t>
      </w:r>
      <w:proofErr w:type="spellStart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миофосфорилазы</w:t>
      </w:r>
      <w:proofErr w:type="spellEnd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. Его частота сообщается как один в 100000, примерно такой </w:t>
      </w:r>
      <w:proofErr w:type="gramStart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же ,</w:t>
      </w:r>
      <w:proofErr w:type="gramEnd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как тип </w:t>
      </w:r>
      <w:proofErr w:type="spellStart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гликогеноз</w:t>
      </w:r>
      <w:proofErr w:type="spellEnd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I . О заболевании впервые сообщил в 1951 году доктор Брайан </w:t>
      </w:r>
      <w:proofErr w:type="spellStart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Макардл</w:t>
      </w:r>
      <w:proofErr w:type="spellEnd"/>
      <w:r w:rsidRPr="00A11E08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из больницы Гая в Лондоне. Болезнь накопления гликогена V типа - </w:t>
      </w:r>
      <w:hyperlink r:id="rId10" w:history="1">
        <w:r w:rsidR="00A11E08" w:rsidRPr="00A11E08">
          <w:rPr>
            <w:rStyle w:val="a4"/>
            <w:rFonts w:ascii="Times New Roman" w:hAnsi="Times New Roman" w:cs="Times New Roman"/>
            <w:sz w:val="24"/>
            <w:szCs w:val="24"/>
            <w:shd w:val="clear" w:color="auto" w:fill="F6F6F6"/>
          </w:rPr>
          <w:t>https://ru.qaz.wiki/wiki/Glycogen_storage_disease_type_V</w:t>
        </w:r>
      </w:hyperlink>
    </w:p>
    <w:p w:rsidR="001D5597" w:rsidRDefault="001D5597" w:rsidP="001D559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Углеводные дистрофии, связанные с нарушением обмена гликогена. Основные запасы гликогена находятся в печени и скелетных мышцах. Нарушения содержания гликогена проявляются в уменьшении или увеличении количества его в тканях и появлении там, где он обычно не выявляется. Эти нарушения наиболее ярко выражены при сахарном диабете и при наследственных углеводных дистрофиях -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гликогенозах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При сахарном диабете, развитие которого связывают с патологией β-клеток островков поджелудочной железы, происходят недостаточное использование глюкозы тканями, увеличение ее содержания в крови (гипергликемия) и выведение с мочой (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глюкозурия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Тканевые запасы гликогена резко уменьшаются. Это в первую очередь касается печени, в которой нарушается синтез гликогена, что ведет к инфильтрации ее жирами - развивается жировая дистрофия печени; при этом в ядрах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гепатоцитов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появляются включения гликогена, они становятся светлыми («дырчатые», «пустые», ядра). С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глюкозурией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связаны характерные изменения почек при диабете. Они выражаются в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гликогенной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инфильтрации эпителия канальцев, главным образом узкого и дистального сегментов. Эпителий становится высоким, со светлой пенистой цитоплазмой; зерна гликогена видны и в просвете канальцев. Эти изменения отражают состояние синтеза гликогена (полимеризация глюкозы) в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канальцевом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эпителии при резорбции богатого глюкозой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ультрафильтрата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плазмы. Наследственные углеводные дистрофии, в основе которых лежат нарушения обмена гликогена, называются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гликогенозами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Гликогенозы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обусловлены отсутствием или недостаточностью фермента, участвующего в расщеплении депонированного гликогена, и относятся поэтому к наследственным ферментопатиям, или болезням накопления. В настоящее время хорошо изучены 6 типов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гликогенозов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обусловленных наследственной недостаточностью 6 </w:t>
      </w:r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различных ферментов. Это болезни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Гирке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(I тип), Помпе (II тип), Мак-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Ардля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(V тип) и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Герса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(VI тип), при которых структура накапливаемого в тканях гликогена не нарушена, и болезни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Форбса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-Кори (III тип) и Андерсена (IV тип). Углеводные дистрофии, связанные с нарушением обмена гликопротеидов </w:t>
      </w:r>
      <w:proofErr w:type="gram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gram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нарушении обмена гликопротеидов в клетках или в межклеточном веществе происходит накопление муцинов и мукоидов, называемых также слизистыми или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слизеподобными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веществами. В связи с этим при нарушении обмена гликопротеидов говорят о слизистой дистрофии. Иногда в железистых структурах накапливается не истинная слизь, а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слизеподобные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вещества (</w:t>
      </w:r>
      <w:proofErr w:type="gram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псевдо муцины</w:t>
      </w:r>
      <w:proofErr w:type="gram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Эти вещества могут уплотняться и принимать характер коллоида. Тогда говорят о коллоидной дистрофии, которая наблюдается, например, при коллоидном зобе. Причины слизистой дистрофии разнообразны, но чаще всего это воспаление слизистых оболочек в результате действия различных патогенных раздражителей. Слизистая дистрофия лежит в основе наследственного системного заболевания, называемого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муковисцидозом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для которого характерно изменение качества слизи, выделяемой эпителием слизистых желез: слизь становится густой и вязкой, она плохо выводится, что обусловливает развитие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ретенционных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кист и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склерозаИсход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значительной мере определяется степенью и длительностью повышенного </w:t>
      </w:r>
      <w:proofErr w:type="spellStart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слизеобразования</w:t>
      </w:r>
      <w:proofErr w:type="spellEnd"/>
      <w:r w:rsidRPr="002450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одних случаях регенерация эпителия приводит к полному восстановлению слизистой оболочки, в других - она атрофируется, подвергается склерозу, что, естественно, отражается на функции органа.</w:t>
      </w:r>
    </w:p>
    <w:p w:rsidR="00A11E08" w:rsidRDefault="00A11E08" w:rsidP="00DC17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55A" w:rsidRPr="0075355A" w:rsidRDefault="0075355A" w:rsidP="000408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Жировая дистрофия</w:t>
      </w:r>
    </w:p>
    <w:p w:rsidR="00C46851" w:rsidRPr="006B0C78" w:rsidRDefault="00AD3DA5" w:rsidP="00AD3D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266541" wp14:editId="2F0772A3">
            <wp:extent cx="4511040" cy="5932264"/>
            <wp:effectExtent l="0" t="0" r="3810" b="0"/>
            <wp:docPr id="12" name="Рисунок 12" descr="http://vmede.org/sait/content/Anatomija_patologicheskaja_3airatyan_2010/5_files/m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mede.org/sait/content/Anatomija_patologicheskaja_3airatyan_2010/5_files/mb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843" cy="59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DA5" w:rsidRPr="0024502A" w:rsidRDefault="00AD3DA5" w:rsidP="00AD3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02A">
        <w:rPr>
          <w:rFonts w:ascii="Times New Roman" w:hAnsi="Times New Roman" w:cs="Times New Roman"/>
          <w:b/>
          <w:sz w:val="24"/>
          <w:szCs w:val="24"/>
        </w:rPr>
        <w:t>Рис.</w:t>
      </w:r>
      <w:r w:rsidR="00D326F4">
        <w:rPr>
          <w:rFonts w:ascii="Times New Roman" w:hAnsi="Times New Roman" w:cs="Times New Roman"/>
          <w:b/>
          <w:sz w:val="24"/>
          <w:szCs w:val="24"/>
        </w:rPr>
        <w:t>4</w:t>
      </w:r>
      <w:r w:rsidRPr="002450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Микропрепараты (а-г). </w:t>
      </w:r>
      <w:proofErr w:type="spellStart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Стеатоз</w:t>
      </w:r>
      <w:proofErr w:type="spellEnd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печени (жировой </w:t>
      </w:r>
      <w:proofErr w:type="spellStart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гепатоз</w:t>
      </w:r>
      <w:proofErr w:type="spellEnd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жировая дистрофия печени, «гусиная» печень): отложения липидов в цитоплазме </w:t>
      </w:r>
      <w:proofErr w:type="spellStart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гепатоцитов</w:t>
      </w:r>
      <w:proofErr w:type="spellEnd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выглядят как прозрачные пустые вакуоли при окраске гематоксилином и эозином; окрашиваются в желто-оранжевый цвет </w:t>
      </w:r>
      <w:proofErr w:type="spellStart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суданом</w:t>
      </w:r>
      <w:proofErr w:type="spellEnd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III. Обычно мелкие капли жира (мелкокапельное ожирение) наблюдаются в </w:t>
      </w:r>
      <w:proofErr w:type="spellStart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гепатоцитах</w:t>
      </w:r>
      <w:proofErr w:type="spellEnd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центров долек, а крупные (крупнокапельное ожирение) - в клетках периферических отделов долек (в). </w:t>
      </w:r>
    </w:p>
    <w:p w:rsidR="00AD3DA5" w:rsidRPr="0024502A" w:rsidRDefault="00AD3DA5" w:rsidP="00AD3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а, б - окраска гематоксилином и эозином, в, г - </w:t>
      </w:r>
      <w:proofErr w:type="spellStart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суданом</w:t>
      </w:r>
      <w:proofErr w:type="spellEnd"/>
      <w:r w:rsidRPr="0024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III, а, в - х 100, б, г - х200</w:t>
      </w:r>
    </w:p>
    <w:p w:rsidR="00AD3DA5" w:rsidRDefault="00AD3DA5" w:rsidP="00AD3DA5"/>
    <w:p w:rsidR="001D5597" w:rsidRPr="000F6942" w:rsidRDefault="001D5597" w:rsidP="001D5597">
      <w:pPr>
        <w:rPr>
          <w:rFonts w:ascii="Times New Roman" w:hAnsi="Times New Roman" w:cs="Times New Roman"/>
          <w:b/>
          <w:sz w:val="24"/>
          <w:szCs w:val="24"/>
        </w:rPr>
      </w:pPr>
      <w:r w:rsidRPr="000F6942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1D5597" w:rsidRPr="000F6942" w:rsidRDefault="001D5597" w:rsidP="001D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942">
        <w:rPr>
          <w:rFonts w:ascii="Times New Roman" w:hAnsi="Times New Roman" w:cs="Times New Roman"/>
          <w:color w:val="000000"/>
          <w:sz w:val="24"/>
          <w:szCs w:val="24"/>
        </w:rPr>
        <w:t xml:space="preserve">Дайте определение «дистрофии». Охарактеризуйте причины и механизмы развития дистрофического процесса, его значение. </w:t>
      </w:r>
    </w:p>
    <w:p w:rsidR="001D5597" w:rsidRPr="000F6942" w:rsidRDefault="001D5597" w:rsidP="001D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942">
        <w:rPr>
          <w:rFonts w:ascii="Times New Roman" w:hAnsi="Times New Roman" w:cs="Times New Roman"/>
          <w:color w:val="000000"/>
          <w:sz w:val="24"/>
          <w:szCs w:val="24"/>
        </w:rPr>
        <w:t>Приведите классификации дистрофий.</w:t>
      </w:r>
    </w:p>
    <w:p w:rsidR="001D5597" w:rsidRPr="000F6942" w:rsidRDefault="001D5597" w:rsidP="001D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942">
        <w:rPr>
          <w:rFonts w:ascii="Times New Roman" w:hAnsi="Times New Roman" w:cs="Times New Roman"/>
          <w:color w:val="000000"/>
          <w:sz w:val="24"/>
          <w:szCs w:val="24"/>
        </w:rPr>
        <w:t>Охарактеризуйте п</w:t>
      </w:r>
      <w:r w:rsidRPr="000F6942">
        <w:rPr>
          <w:rFonts w:ascii="Times New Roman" w:eastAsia="Times New Roman" w:hAnsi="Times New Roman" w:cs="Times New Roman"/>
          <w:color w:val="000000"/>
          <w:sz w:val="24"/>
          <w:szCs w:val="24"/>
        </w:rPr>
        <w:t>аренхиматозные</w:t>
      </w:r>
      <w:r w:rsidRPr="000F6942">
        <w:rPr>
          <w:rFonts w:ascii="Times New Roman" w:hAnsi="Times New Roman" w:cs="Times New Roman"/>
          <w:color w:val="000000"/>
          <w:sz w:val="24"/>
          <w:szCs w:val="24"/>
        </w:rPr>
        <w:t xml:space="preserve"> углеводные дистрофии (нарушения обмена гликогена и гликопротеидов).</w:t>
      </w:r>
    </w:p>
    <w:p w:rsidR="001D5597" w:rsidRPr="000F6942" w:rsidRDefault="001D5597" w:rsidP="001D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Приведите примеры наследственных углеводных дистрофий (</w:t>
      </w:r>
      <w:proofErr w:type="spellStart"/>
      <w:r w:rsidRPr="000F6942">
        <w:rPr>
          <w:rFonts w:ascii="Times New Roman" w:hAnsi="Times New Roman" w:cs="Times New Roman"/>
          <w:color w:val="000000"/>
          <w:sz w:val="24"/>
          <w:szCs w:val="24"/>
        </w:rPr>
        <w:t>гликогенозы</w:t>
      </w:r>
      <w:proofErr w:type="spellEnd"/>
      <w:r w:rsidRPr="000F6942">
        <w:rPr>
          <w:rFonts w:ascii="Times New Roman" w:hAnsi="Times New Roman" w:cs="Times New Roman"/>
          <w:color w:val="000000"/>
          <w:sz w:val="24"/>
          <w:szCs w:val="24"/>
        </w:rPr>
        <w:t xml:space="preserve">, болезнь </w:t>
      </w:r>
      <w:proofErr w:type="spellStart"/>
      <w:r w:rsidRPr="000F6942">
        <w:rPr>
          <w:rFonts w:ascii="Times New Roman" w:hAnsi="Times New Roman" w:cs="Times New Roman"/>
          <w:color w:val="000000"/>
          <w:sz w:val="24"/>
          <w:szCs w:val="24"/>
        </w:rPr>
        <w:t>Гирке</w:t>
      </w:r>
      <w:proofErr w:type="spellEnd"/>
      <w:r w:rsidRPr="000F6942">
        <w:rPr>
          <w:rFonts w:ascii="Times New Roman" w:hAnsi="Times New Roman" w:cs="Times New Roman"/>
          <w:color w:val="000000"/>
          <w:sz w:val="24"/>
          <w:szCs w:val="24"/>
        </w:rPr>
        <w:t xml:space="preserve"> и Помпе</w:t>
      </w:r>
    </w:p>
    <w:p w:rsidR="001D5597" w:rsidRPr="00631F10" w:rsidRDefault="001D5597" w:rsidP="001D5597">
      <w:pPr>
        <w:rPr>
          <w:rFonts w:ascii="Times New Roman" w:hAnsi="Times New Roman" w:cs="Times New Roman"/>
          <w:b/>
          <w:sz w:val="24"/>
          <w:szCs w:val="24"/>
        </w:rPr>
      </w:pPr>
      <w:r w:rsidRPr="00631F10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1D5597" w:rsidRPr="000F6942" w:rsidRDefault="001D5597" w:rsidP="001D559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F6942"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 w:rsidRPr="000F6942"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 w:rsidRPr="000F6942"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 w:rsidRPr="000F6942"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 w:rsidRPr="000F6942"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 w:rsidRPr="000F6942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0F6942"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1D5597" w:rsidRPr="000F6942" w:rsidRDefault="001D5597" w:rsidP="001D559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F6942">
        <w:rPr>
          <w:rFonts w:ascii="Times New Roman" w:hAnsi="Times New Roman" w:cs="Times New Roman"/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 w:rsidRPr="000F6942"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 w:rsidRPr="000F6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942"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 w:rsidRPr="000F6942"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1D5597" w:rsidRPr="000F6942" w:rsidRDefault="001D5597" w:rsidP="001D559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F6942">
          <w:rPr>
            <w:rStyle w:val="a4"/>
            <w:rFonts w:ascii="Times New Roman" w:eastAsia="Calibri" w:hAnsi="Times New Roman" w:cs="Times New Roman"/>
            <w:sz w:val="24"/>
            <w:szCs w:val="24"/>
          </w:rPr>
          <w:t xml:space="preserve">В. А. </w:t>
        </w:r>
        <w:proofErr w:type="spellStart"/>
        <w:r w:rsidRPr="000F6942">
          <w:rPr>
            <w:rStyle w:val="a4"/>
            <w:rFonts w:ascii="Times New Roman" w:eastAsia="Calibri" w:hAnsi="Times New Roman" w:cs="Times New Roman"/>
            <w:sz w:val="24"/>
            <w:szCs w:val="24"/>
          </w:rPr>
          <w:t>Черешнев</w:t>
        </w:r>
        <w:proofErr w:type="spellEnd"/>
        <w:r w:rsidRPr="000F6942">
          <w:rPr>
            <w:rStyle w:val="a4"/>
            <w:rFonts w:ascii="Times New Roman" w:eastAsia="Calibri" w:hAnsi="Times New Roman" w:cs="Times New Roman"/>
            <w:sz w:val="24"/>
            <w:szCs w:val="24"/>
          </w:rPr>
          <w:t xml:space="preserve"> Б. Г. Юшков. Патофизиология. –</w:t>
        </w:r>
        <w:proofErr w:type="spellStart"/>
        <w:r w:rsidRPr="000F6942">
          <w:rPr>
            <w:rStyle w:val="a4"/>
            <w:rFonts w:ascii="Times New Roman" w:eastAsia="Calibri" w:hAnsi="Times New Roman" w:cs="Times New Roman"/>
            <w:sz w:val="24"/>
            <w:szCs w:val="24"/>
          </w:rPr>
          <w:t>М.:Академия</w:t>
        </w:r>
        <w:proofErr w:type="spellEnd"/>
        <w:r w:rsidRPr="000F6942">
          <w:rPr>
            <w:rStyle w:val="a4"/>
            <w:rFonts w:ascii="Times New Roman" w:eastAsia="Calibri" w:hAnsi="Times New Roman" w:cs="Times New Roman"/>
            <w:sz w:val="24"/>
            <w:szCs w:val="24"/>
          </w:rPr>
          <w:t>, 2001</w:t>
        </w:r>
      </w:hyperlink>
      <w:r w:rsidRPr="000F6942">
        <w:rPr>
          <w:rFonts w:ascii="Times New Roman" w:hAnsi="Times New Roman" w:cs="Times New Roman"/>
          <w:bCs/>
          <w:sz w:val="24"/>
          <w:szCs w:val="24"/>
        </w:rPr>
        <w:t>.- 314 с.</w:t>
      </w:r>
    </w:p>
    <w:p w:rsidR="001D5597" w:rsidRDefault="001D5597" w:rsidP="001D559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sz w:val="24"/>
          <w:szCs w:val="24"/>
        </w:rPr>
      </w:pPr>
      <w:r w:rsidRPr="000F6942">
        <w:rPr>
          <w:rFonts w:ascii="Times New Roman" w:hAnsi="Times New Roman" w:cs="Times New Roman"/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0F6942">
        <w:rPr>
          <w:rFonts w:ascii="Times New Roman" w:hAnsi="Times New Roman" w:cs="Times New Roman"/>
          <w:bCs/>
          <w:sz w:val="24"/>
          <w:szCs w:val="24"/>
        </w:rPr>
        <w:t>анатомии.-</w:t>
      </w:r>
      <w:proofErr w:type="gramEnd"/>
      <w:r w:rsidRPr="000F6942">
        <w:rPr>
          <w:rFonts w:ascii="Times New Roman" w:hAnsi="Times New Roman" w:cs="Times New Roman"/>
          <w:bCs/>
          <w:sz w:val="24"/>
          <w:szCs w:val="24"/>
        </w:rPr>
        <w:t xml:space="preserve"> М.: Медицина, 2002.- 896с</w:t>
      </w:r>
      <w:r>
        <w:rPr>
          <w:bCs/>
          <w:sz w:val="24"/>
          <w:szCs w:val="24"/>
        </w:rPr>
        <w:t>.</w:t>
      </w:r>
    </w:p>
    <w:p w:rsidR="001D5597" w:rsidRPr="0024502A" w:rsidRDefault="001D5597" w:rsidP="002450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5597" w:rsidRPr="0024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56016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B1"/>
    <w:rsid w:val="00040879"/>
    <w:rsid w:val="00041600"/>
    <w:rsid w:val="000F6942"/>
    <w:rsid w:val="00115462"/>
    <w:rsid w:val="001D5597"/>
    <w:rsid w:val="0024502A"/>
    <w:rsid w:val="003F464B"/>
    <w:rsid w:val="00437420"/>
    <w:rsid w:val="00503F31"/>
    <w:rsid w:val="00526273"/>
    <w:rsid w:val="005B33E6"/>
    <w:rsid w:val="00604FD3"/>
    <w:rsid w:val="00631F10"/>
    <w:rsid w:val="00743829"/>
    <w:rsid w:val="0075355A"/>
    <w:rsid w:val="007718D2"/>
    <w:rsid w:val="00805389"/>
    <w:rsid w:val="00876498"/>
    <w:rsid w:val="008A4B9C"/>
    <w:rsid w:val="00900656"/>
    <w:rsid w:val="00955E08"/>
    <w:rsid w:val="00994832"/>
    <w:rsid w:val="00996AF3"/>
    <w:rsid w:val="00A11E08"/>
    <w:rsid w:val="00AD3DA5"/>
    <w:rsid w:val="00B06EB1"/>
    <w:rsid w:val="00B34F61"/>
    <w:rsid w:val="00BA0C12"/>
    <w:rsid w:val="00C46851"/>
    <w:rsid w:val="00D326F4"/>
    <w:rsid w:val="00DC179E"/>
    <w:rsid w:val="00DC42D1"/>
    <w:rsid w:val="00E312E7"/>
    <w:rsid w:val="00E805D9"/>
    <w:rsid w:val="00FC6BAF"/>
    <w:rsid w:val="00FE6E3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8CAB"/>
  <w15:chartTrackingRefBased/>
  <w15:docId w15:val="{73DD6D96-0346-478A-98AB-76D38123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51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4685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genetic/Pomp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cicenter.online/fiziologiya-patologicheskaya-scicenter/patofiziolog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genetic/glycogenosis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ru.qaz.wiki/wiki/Glycogen_storage_disease_type_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2021-01-26T10:02:00Z</dcterms:created>
  <dcterms:modified xsi:type="dcterms:W3CDTF">2021-02-03T09:08:00Z</dcterms:modified>
</cp:coreProperties>
</file>